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  <w:t>职业病危害定期检测信息公示</w:t>
      </w:r>
    </w:p>
    <w:tbl>
      <w:tblPr>
        <w:tblStyle w:val="3"/>
        <w:tblW w:w="7878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613"/>
        <w:gridCol w:w="1206"/>
        <w:gridCol w:w="675"/>
        <w:gridCol w:w="682"/>
        <w:gridCol w:w="654"/>
        <w:gridCol w:w="585"/>
        <w:gridCol w:w="951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494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新郑市供销石油有限公司</w:t>
            </w:r>
          </w:p>
        </w:tc>
        <w:tc>
          <w:tcPr>
            <w:tcW w:w="13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5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范建坤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新郑市供销石油有限公司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危害因素定期检测报告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新郑市薛店镇格大张村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牧保文、孙瑞、陈康康、王晓曦、李晓飞、蔡广涛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李晓飞、孙瑞</w:t>
            </w:r>
            <w:bookmarkStart w:id="0" w:name="_GoBack"/>
            <w:bookmarkEnd w:id="0"/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2021年7月1日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范建坤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陈康康、王晓曦、李晓飞、蔡广涛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2021年7月4日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范建坤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2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937000" cy="1818640"/>
                  <wp:effectExtent l="0" t="0" r="6350" b="10160"/>
                  <wp:docPr id="8" name="图片 8" descr="225835263efb4f13396037943fd1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25835263efb4f13396037943fd17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0" cy="181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7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现场检测、采样图片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284855" cy="3196590"/>
                  <wp:effectExtent l="0" t="0" r="10795" b="3810"/>
                  <wp:docPr id="9" name="图片 9" descr="2ec699c10f79a27e12d568c9a4f85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ec699c10f79a27e12d568c9a4f857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-233" t="22911" r="233" b="32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4855" cy="319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6DC622E"/>
    <w:rsid w:val="0BC2702B"/>
    <w:rsid w:val="16062C3D"/>
    <w:rsid w:val="1EDD6EE3"/>
    <w:rsid w:val="21B02B4F"/>
    <w:rsid w:val="225C7461"/>
    <w:rsid w:val="61F720EF"/>
    <w:rsid w:val="626725C1"/>
    <w:rsid w:val="63286C31"/>
    <w:rsid w:val="68512B83"/>
    <w:rsid w:val="68573D0C"/>
    <w:rsid w:val="7753346D"/>
    <w:rsid w:val="778113CB"/>
    <w:rsid w:val="787C2E24"/>
    <w:rsid w:val="7B631AB8"/>
    <w:rsid w:val="7EF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Administrator</cp:lastModifiedBy>
  <dcterms:modified xsi:type="dcterms:W3CDTF">2021-09-03T10:49:32Z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